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969" w:rsidRDefault="007D3969" w:rsidP="007D3969">
      <w:pPr>
        <w:pStyle w:val="Title"/>
        <w:jc w:val="center"/>
        <w:rPr>
          <w:b/>
          <w:color w:val="3D63AE"/>
          <w:sz w:val="36"/>
          <w:szCs w:val="32"/>
        </w:rPr>
      </w:pPr>
      <w:r w:rsidRPr="0056612E">
        <w:rPr>
          <w:b/>
          <w:noProof/>
          <w:color w:val="3D63AE"/>
          <w:sz w:val="24"/>
          <w:szCs w:val="24"/>
          <w:lang w:eastAsia="en-US"/>
        </w:rPr>
        <w:drawing>
          <wp:anchor distT="0" distB="0" distL="114300" distR="114300" simplePos="0" relativeHeight="251659264" behindDoc="1" locked="0" layoutInCell="1" allowOverlap="1" wp14:anchorId="0578781E" wp14:editId="79A4DB4E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698968" cy="384048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NAL logo sm-0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968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3D63AE"/>
          <w:sz w:val="36"/>
          <w:szCs w:val="32"/>
        </w:rPr>
        <w:t>Education and Awareness Team</w:t>
      </w:r>
      <w:r w:rsidRPr="00BC5F80">
        <w:rPr>
          <w:b/>
          <w:color w:val="3D63AE"/>
          <w:sz w:val="36"/>
          <w:szCs w:val="32"/>
        </w:rPr>
        <w:t xml:space="preserve"> </w:t>
      </w:r>
    </w:p>
    <w:p w:rsidR="007D3969" w:rsidRDefault="007D3969" w:rsidP="007D3969">
      <w:pPr>
        <w:pStyle w:val="Title"/>
        <w:jc w:val="center"/>
        <w:rPr>
          <w:color w:val="404040" w:themeColor="text1" w:themeTint="BF"/>
          <w:sz w:val="26"/>
          <w:szCs w:val="26"/>
        </w:rPr>
      </w:pPr>
      <w:r w:rsidRPr="00E5088D">
        <w:rPr>
          <w:color w:val="404040" w:themeColor="text1" w:themeTint="BF"/>
          <w:sz w:val="26"/>
          <w:szCs w:val="26"/>
        </w:rPr>
        <w:t>Dan Leong, Team Lead</w:t>
      </w:r>
    </w:p>
    <w:p w:rsidR="00FB64A8" w:rsidRPr="00FB64A8" w:rsidRDefault="00FB64A8" w:rsidP="00FB64A8">
      <w:pPr>
        <w:jc w:val="center"/>
        <w:rPr>
          <w:lang w:eastAsia="ja-JP"/>
        </w:rPr>
      </w:pPr>
      <w:r>
        <w:rPr>
          <w:lang w:eastAsia="ja-JP"/>
        </w:rPr>
        <w:t>10:00 a.m. – 11:00 am.</w:t>
      </w:r>
    </w:p>
    <w:p w:rsidR="007D3969" w:rsidRPr="00065F12" w:rsidRDefault="007D3969" w:rsidP="008E448E">
      <w:pPr>
        <w:pStyle w:val="ListParagraph"/>
        <w:numPr>
          <w:ilvl w:val="0"/>
          <w:numId w:val="3"/>
        </w:numPr>
        <w:spacing w:after="180" w:line="252" w:lineRule="auto"/>
        <w:contextualSpacing w:val="0"/>
        <w:rPr>
          <w:b/>
          <w:color w:val="404040" w:themeColor="text1" w:themeTint="BF"/>
          <w:szCs w:val="21"/>
        </w:rPr>
      </w:pPr>
      <w:r w:rsidRPr="00036B15">
        <w:rPr>
          <w:color w:val="404040" w:themeColor="text1" w:themeTint="BF"/>
          <w:szCs w:val="21"/>
        </w:rPr>
        <w:t>Welcome and Introductions</w:t>
      </w:r>
    </w:p>
    <w:p w:rsidR="007D3969" w:rsidRPr="007D3969" w:rsidRDefault="007D3969" w:rsidP="00414CE6">
      <w:pPr>
        <w:pStyle w:val="ListParagraph"/>
        <w:numPr>
          <w:ilvl w:val="0"/>
          <w:numId w:val="3"/>
        </w:numPr>
        <w:spacing w:after="0" w:line="252" w:lineRule="auto"/>
        <w:contextualSpacing w:val="0"/>
        <w:rPr>
          <w:b/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>Conferences and Exhibits</w:t>
      </w:r>
    </w:p>
    <w:p w:rsidR="007D3969" w:rsidRPr="007D3969" w:rsidRDefault="007D3969" w:rsidP="00414CE6">
      <w:pPr>
        <w:pStyle w:val="ListParagraph"/>
        <w:numPr>
          <w:ilvl w:val="1"/>
          <w:numId w:val="3"/>
        </w:numPr>
        <w:spacing w:after="0" w:line="252" w:lineRule="auto"/>
        <w:contextualSpacing w:val="0"/>
        <w:rPr>
          <w:b/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>Past Exhibits this Spring/Summer:  Thanks to those who worked</w:t>
      </w:r>
      <w:r w:rsidR="00414CE6">
        <w:rPr>
          <w:color w:val="404040" w:themeColor="text1" w:themeTint="BF"/>
          <w:szCs w:val="21"/>
        </w:rPr>
        <w:t xml:space="preserve"> and to Mike Parsons with KIP</w:t>
      </w:r>
      <w:r>
        <w:rPr>
          <w:color w:val="404040" w:themeColor="text1" w:themeTint="BF"/>
          <w:szCs w:val="21"/>
        </w:rPr>
        <w:t xml:space="preserve">! </w:t>
      </w:r>
    </w:p>
    <w:p w:rsidR="007D3969" w:rsidRPr="007D3969" w:rsidRDefault="007D3969" w:rsidP="00414CE6">
      <w:pPr>
        <w:pStyle w:val="ListParagraph"/>
        <w:numPr>
          <w:ilvl w:val="2"/>
          <w:numId w:val="3"/>
        </w:numPr>
        <w:spacing w:after="0" w:line="252" w:lineRule="auto"/>
        <w:contextualSpacing w:val="0"/>
        <w:rPr>
          <w:b/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 xml:space="preserve">Conferences  </w:t>
      </w:r>
    </w:p>
    <w:p w:rsidR="007D3969" w:rsidRPr="00DA588A" w:rsidRDefault="00414CE6" w:rsidP="00414CE6">
      <w:pPr>
        <w:pStyle w:val="ListParagraph"/>
        <w:numPr>
          <w:ilvl w:val="3"/>
          <w:numId w:val="3"/>
        </w:numPr>
        <w:spacing w:after="0" w:line="252" w:lineRule="auto"/>
        <w:contextualSpacing w:val="0"/>
        <w:rPr>
          <w:b/>
          <w:color w:val="404040" w:themeColor="text1" w:themeTint="BF"/>
          <w:sz w:val="20"/>
          <w:szCs w:val="21"/>
        </w:rPr>
      </w:pPr>
      <w:r w:rsidRPr="00DA588A">
        <w:rPr>
          <w:color w:val="404040" w:themeColor="text1" w:themeTint="BF"/>
          <w:sz w:val="20"/>
          <w:szCs w:val="21"/>
        </w:rPr>
        <w:t xml:space="preserve">KAAP, </w:t>
      </w:r>
      <w:r w:rsidR="007D3969" w:rsidRPr="00DA588A">
        <w:rPr>
          <w:color w:val="404040" w:themeColor="text1" w:themeTint="BF"/>
          <w:sz w:val="20"/>
          <w:szCs w:val="21"/>
        </w:rPr>
        <w:t>April 21</w:t>
      </w:r>
    </w:p>
    <w:p w:rsidR="007D3969" w:rsidRPr="00DA588A" w:rsidRDefault="007D3969" w:rsidP="00414CE6">
      <w:pPr>
        <w:pStyle w:val="ListParagraph"/>
        <w:numPr>
          <w:ilvl w:val="3"/>
          <w:numId w:val="3"/>
        </w:numPr>
        <w:spacing w:after="0" w:line="252" w:lineRule="auto"/>
        <w:contextualSpacing w:val="0"/>
        <w:rPr>
          <w:b/>
          <w:color w:val="404040" w:themeColor="text1" w:themeTint="BF"/>
          <w:sz w:val="20"/>
          <w:szCs w:val="21"/>
        </w:rPr>
      </w:pPr>
      <w:r w:rsidRPr="00DA588A">
        <w:rPr>
          <w:color w:val="404040" w:themeColor="text1" w:themeTint="BF"/>
          <w:sz w:val="20"/>
          <w:szCs w:val="21"/>
        </w:rPr>
        <w:t xml:space="preserve">Kansas Immunization Conference, June </w:t>
      </w:r>
      <w:r w:rsidR="00414CE6" w:rsidRPr="00DA588A">
        <w:rPr>
          <w:color w:val="404040" w:themeColor="text1" w:themeTint="BF"/>
          <w:sz w:val="20"/>
          <w:szCs w:val="21"/>
        </w:rPr>
        <w:t>7-8</w:t>
      </w:r>
    </w:p>
    <w:p w:rsidR="00414CE6" w:rsidRPr="00DA588A" w:rsidRDefault="00414CE6" w:rsidP="00414CE6">
      <w:pPr>
        <w:pStyle w:val="ListParagraph"/>
        <w:numPr>
          <w:ilvl w:val="3"/>
          <w:numId w:val="3"/>
        </w:numPr>
        <w:spacing w:after="0" w:line="252" w:lineRule="auto"/>
        <w:contextualSpacing w:val="0"/>
        <w:rPr>
          <w:b/>
          <w:color w:val="404040" w:themeColor="text1" w:themeTint="BF"/>
          <w:sz w:val="20"/>
          <w:szCs w:val="21"/>
        </w:rPr>
      </w:pPr>
      <w:r w:rsidRPr="00DA588A">
        <w:rPr>
          <w:color w:val="404040" w:themeColor="text1" w:themeTint="BF"/>
          <w:sz w:val="20"/>
          <w:szCs w:val="21"/>
        </w:rPr>
        <w:t>KAFP, June 8-9</w:t>
      </w:r>
    </w:p>
    <w:p w:rsidR="00414CE6" w:rsidRPr="00DA588A" w:rsidRDefault="00414CE6" w:rsidP="00414CE6">
      <w:pPr>
        <w:pStyle w:val="ListParagraph"/>
        <w:numPr>
          <w:ilvl w:val="3"/>
          <w:numId w:val="3"/>
        </w:numPr>
        <w:spacing w:after="0" w:line="252" w:lineRule="auto"/>
        <w:contextualSpacing w:val="0"/>
        <w:rPr>
          <w:color w:val="404040" w:themeColor="text1" w:themeTint="BF"/>
          <w:sz w:val="20"/>
          <w:szCs w:val="21"/>
        </w:rPr>
      </w:pPr>
      <w:r w:rsidRPr="00DA588A">
        <w:rPr>
          <w:color w:val="404040" w:themeColor="text1" w:themeTint="BF"/>
          <w:sz w:val="20"/>
          <w:szCs w:val="21"/>
        </w:rPr>
        <w:t>Kansas School Nurse, July 18-19</w:t>
      </w:r>
    </w:p>
    <w:p w:rsidR="007D3969" w:rsidRPr="00414CE6" w:rsidRDefault="00414CE6" w:rsidP="00414CE6">
      <w:pPr>
        <w:pStyle w:val="ListParagraph"/>
        <w:numPr>
          <w:ilvl w:val="2"/>
          <w:numId w:val="3"/>
        </w:numPr>
        <w:spacing w:after="0" w:line="252" w:lineRule="auto"/>
        <w:contextualSpacing w:val="0"/>
        <w:rPr>
          <w:color w:val="404040" w:themeColor="text1" w:themeTint="BF"/>
          <w:szCs w:val="21"/>
        </w:rPr>
      </w:pPr>
      <w:r w:rsidRPr="00414CE6">
        <w:rPr>
          <w:color w:val="404040" w:themeColor="text1" w:themeTint="BF"/>
          <w:szCs w:val="21"/>
        </w:rPr>
        <w:t>Feedback</w:t>
      </w:r>
    </w:p>
    <w:p w:rsidR="00414CE6" w:rsidRPr="00414CE6" w:rsidRDefault="00414CE6" w:rsidP="00414CE6">
      <w:pPr>
        <w:pStyle w:val="ListParagraph"/>
        <w:numPr>
          <w:ilvl w:val="1"/>
          <w:numId w:val="3"/>
        </w:numPr>
        <w:spacing w:after="0" w:line="252" w:lineRule="auto"/>
        <w:contextualSpacing w:val="0"/>
        <w:rPr>
          <w:color w:val="404040" w:themeColor="text1" w:themeTint="BF"/>
          <w:szCs w:val="21"/>
        </w:rPr>
      </w:pPr>
      <w:r w:rsidRPr="00414CE6">
        <w:rPr>
          <w:color w:val="404040" w:themeColor="text1" w:themeTint="BF"/>
          <w:szCs w:val="21"/>
        </w:rPr>
        <w:t>Upcoming Conferences</w:t>
      </w:r>
    </w:p>
    <w:p w:rsidR="00414CE6" w:rsidRDefault="00414CE6" w:rsidP="00414CE6">
      <w:pPr>
        <w:pStyle w:val="ListParagraph"/>
        <w:numPr>
          <w:ilvl w:val="2"/>
          <w:numId w:val="3"/>
        </w:numPr>
        <w:spacing w:after="0" w:line="252" w:lineRule="auto"/>
        <w:contextualSpacing w:val="0"/>
        <w:rPr>
          <w:color w:val="404040" w:themeColor="text1" w:themeTint="BF"/>
          <w:szCs w:val="21"/>
        </w:rPr>
      </w:pPr>
      <w:r w:rsidRPr="00414CE6">
        <w:rPr>
          <w:color w:val="404040" w:themeColor="text1" w:themeTint="BF"/>
          <w:szCs w:val="21"/>
        </w:rPr>
        <w:t>Registered</w:t>
      </w:r>
    </w:p>
    <w:p w:rsidR="000748E2" w:rsidRPr="00DA588A" w:rsidRDefault="000748E2" w:rsidP="00414CE6">
      <w:pPr>
        <w:pStyle w:val="ListParagraph"/>
        <w:numPr>
          <w:ilvl w:val="3"/>
          <w:numId w:val="3"/>
        </w:numPr>
        <w:spacing w:after="0" w:line="252" w:lineRule="auto"/>
        <w:contextualSpacing w:val="0"/>
        <w:rPr>
          <w:color w:val="404040" w:themeColor="text1" w:themeTint="BF"/>
          <w:sz w:val="20"/>
          <w:szCs w:val="21"/>
        </w:rPr>
      </w:pPr>
      <w:r w:rsidRPr="00DA588A">
        <w:rPr>
          <w:color w:val="404040" w:themeColor="text1" w:themeTint="BF"/>
          <w:sz w:val="20"/>
          <w:szCs w:val="21"/>
        </w:rPr>
        <w:t>HPV Vaccine Educational Breakfast, August 29</w:t>
      </w:r>
      <w:r w:rsidRPr="00DA588A">
        <w:rPr>
          <w:color w:val="404040" w:themeColor="text1" w:themeTint="BF"/>
          <w:sz w:val="20"/>
          <w:szCs w:val="21"/>
          <w:vertAlign w:val="superscript"/>
        </w:rPr>
        <w:t>th</w:t>
      </w:r>
      <w:r w:rsidRPr="00DA588A">
        <w:rPr>
          <w:color w:val="404040" w:themeColor="text1" w:themeTint="BF"/>
          <w:sz w:val="20"/>
          <w:szCs w:val="21"/>
        </w:rPr>
        <w:t xml:space="preserve"> (Laura and Dan)</w:t>
      </w:r>
    </w:p>
    <w:p w:rsidR="00414CE6" w:rsidRPr="00DA588A" w:rsidRDefault="00414CE6" w:rsidP="00414CE6">
      <w:pPr>
        <w:pStyle w:val="ListParagraph"/>
        <w:numPr>
          <w:ilvl w:val="3"/>
          <w:numId w:val="3"/>
        </w:numPr>
        <w:spacing w:after="0" w:line="252" w:lineRule="auto"/>
        <w:contextualSpacing w:val="0"/>
        <w:rPr>
          <w:color w:val="404040" w:themeColor="text1" w:themeTint="BF"/>
          <w:sz w:val="20"/>
          <w:szCs w:val="21"/>
        </w:rPr>
      </w:pPr>
      <w:r w:rsidRPr="00DA588A">
        <w:rPr>
          <w:color w:val="404040" w:themeColor="text1" w:themeTint="BF"/>
          <w:sz w:val="20"/>
          <w:szCs w:val="21"/>
        </w:rPr>
        <w:t>KAMU, Sept 14-15, Manhattan</w:t>
      </w:r>
    </w:p>
    <w:p w:rsidR="00414CE6" w:rsidRPr="00DA588A" w:rsidRDefault="00414CE6" w:rsidP="00414CE6">
      <w:pPr>
        <w:pStyle w:val="ListParagraph"/>
        <w:numPr>
          <w:ilvl w:val="3"/>
          <w:numId w:val="3"/>
        </w:numPr>
        <w:spacing w:after="0" w:line="252" w:lineRule="auto"/>
        <w:contextualSpacing w:val="0"/>
        <w:rPr>
          <w:color w:val="404040" w:themeColor="text1" w:themeTint="BF"/>
          <w:sz w:val="20"/>
          <w:szCs w:val="21"/>
        </w:rPr>
      </w:pPr>
      <w:r w:rsidRPr="00DA588A">
        <w:rPr>
          <w:color w:val="404040" w:themeColor="text1" w:themeTint="BF"/>
          <w:sz w:val="20"/>
          <w:szCs w:val="21"/>
        </w:rPr>
        <w:t>KS Pharmacist Association, Sept 29, Lawrence</w:t>
      </w:r>
    </w:p>
    <w:p w:rsidR="00414CE6" w:rsidRPr="00DA588A" w:rsidRDefault="00414CE6" w:rsidP="00414CE6">
      <w:pPr>
        <w:pStyle w:val="ListParagraph"/>
        <w:numPr>
          <w:ilvl w:val="3"/>
          <w:numId w:val="3"/>
        </w:numPr>
        <w:spacing w:after="0" w:line="252" w:lineRule="auto"/>
        <w:contextualSpacing w:val="0"/>
        <w:rPr>
          <w:color w:val="404040" w:themeColor="text1" w:themeTint="BF"/>
          <w:sz w:val="20"/>
          <w:szCs w:val="21"/>
        </w:rPr>
      </w:pPr>
      <w:r w:rsidRPr="00DA588A">
        <w:rPr>
          <w:color w:val="404040" w:themeColor="text1" w:themeTint="BF"/>
          <w:sz w:val="20"/>
          <w:szCs w:val="21"/>
        </w:rPr>
        <w:t>KPHA, Oct 10, Manhattan</w:t>
      </w:r>
    </w:p>
    <w:p w:rsidR="000748E2" w:rsidRPr="00DA588A" w:rsidRDefault="000748E2" w:rsidP="00414CE6">
      <w:pPr>
        <w:pStyle w:val="ListParagraph"/>
        <w:numPr>
          <w:ilvl w:val="3"/>
          <w:numId w:val="3"/>
        </w:numPr>
        <w:spacing w:after="0" w:line="252" w:lineRule="auto"/>
        <w:contextualSpacing w:val="0"/>
        <w:rPr>
          <w:color w:val="404040" w:themeColor="text1" w:themeTint="BF"/>
          <w:sz w:val="20"/>
          <w:szCs w:val="21"/>
        </w:rPr>
      </w:pPr>
      <w:r w:rsidRPr="00DA588A">
        <w:rPr>
          <w:color w:val="404040" w:themeColor="text1" w:themeTint="BF"/>
          <w:sz w:val="20"/>
          <w:szCs w:val="21"/>
        </w:rPr>
        <w:t xml:space="preserve">KAFP, Highlights on Vaccination 4 Teens, Oct 13, Wichita </w:t>
      </w:r>
    </w:p>
    <w:p w:rsidR="00414CE6" w:rsidRPr="000748E2" w:rsidRDefault="00414CE6" w:rsidP="00414CE6">
      <w:pPr>
        <w:pStyle w:val="ListParagraph"/>
        <w:numPr>
          <w:ilvl w:val="2"/>
          <w:numId w:val="3"/>
        </w:numPr>
        <w:spacing w:after="0" w:line="252" w:lineRule="auto"/>
        <w:contextualSpacing w:val="0"/>
        <w:rPr>
          <w:color w:val="404040" w:themeColor="text1" w:themeTint="BF"/>
          <w:szCs w:val="21"/>
        </w:rPr>
      </w:pPr>
      <w:r w:rsidRPr="000748E2">
        <w:rPr>
          <w:color w:val="404040" w:themeColor="text1" w:themeTint="BF"/>
          <w:szCs w:val="21"/>
        </w:rPr>
        <w:t>Not Yet Registered:  Advisement on Participation?</w:t>
      </w:r>
    </w:p>
    <w:p w:rsidR="00414CE6" w:rsidRPr="00DA588A" w:rsidRDefault="00414CE6" w:rsidP="00414CE6">
      <w:pPr>
        <w:pStyle w:val="ListParagraph"/>
        <w:numPr>
          <w:ilvl w:val="3"/>
          <w:numId w:val="3"/>
        </w:numPr>
        <w:spacing w:after="0" w:line="252" w:lineRule="auto"/>
        <w:contextualSpacing w:val="0"/>
        <w:rPr>
          <w:color w:val="404040" w:themeColor="text1" w:themeTint="BF"/>
          <w:sz w:val="20"/>
          <w:szCs w:val="21"/>
        </w:rPr>
      </w:pPr>
      <w:r w:rsidRPr="00DA588A">
        <w:rPr>
          <w:color w:val="404040" w:themeColor="text1" w:themeTint="BF"/>
          <w:sz w:val="20"/>
          <w:szCs w:val="21"/>
        </w:rPr>
        <w:t>KAAP Fall Meeting, Oct 6, Wichita (special discount, $200)</w:t>
      </w:r>
    </w:p>
    <w:p w:rsidR="00414CE6" w:rsidRPr="00DA588A" w:rsidRDefault="00414CE6" w:rsidP="00414CE6">
      <w:pPr>
        <w:pStyle w:val="ListParagraph"/>
        <w:numPr>
          <w:ilvl w:val="3"/>
          <w:numId w:val="3"/>
        </w:numPr>
        <w:spacing w:after="0" w:line="252" w:lineRule="auto"/>
        <w:contextualSpacing w:val="0"/>
        <w:rPr>
          <w:color w:val="404040" w:themeColor="text1" w:themeTint="BF"/>
          <w:sz w:val="20"/>
          <w:szCs w:val="21"/>
        </w:rPr>
      </w:pPr>
      <w:r w:rsidRPr="00DA588A">
        <w:rPr>
          <w:color w:val="404040" w:themeColor="text1" w:themeTint="BF"/>
          <w:sz w:val="20"/>
          <w:szCs w:val="21"/>
        </w:rPr>
        <w:t>KS Academy of Physician Assistants, Oct 12-14, Wichita ($250)</w:t>
      </w:r>
    </w:p>
    <w:p w:rsidR="00414CE6" w:rsidRDefault="00414CE6" w:rsidP="008E448E">
      <w:pPr>
        <w:pStyle w:val="ListParagraph"/>
        <w:numPr>
          <w:ilvl w:val="2"/>
          <w:numId w:val="3"/>
        </w:numPr>
        <w:spacing w:after="180" w:line="252" w:lineRule="auto"/>
        <w:ind w:left="2174" w:hanging="187"/>
        <w:contextualSpacing w:val="0"/>
        <w:rPr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 xml:space="preserve">Volunteers Needed, please sign up on paper form or online: </w:t>
      </w:r>
      <w:hyperlink r:id="rId6" w:history="1">
        <w:r w:rsidRPr="002015B2">
          <w:rPr>
            <w:rStyle w:val="Hyperlink"/>
            <w:szCs w:val="21"/>
          </w:rPr>
          <w:t>https://www.surveymonkey.com/r/IKCVol2017</w:t>
        </w:r>
      </w:hyperlink>
      <w:r>
        <w:rPr>
          <w:color w:val="404040" w:themeColor="text1" w:themeTint="BF"/>
          <w:szCs w:val="21"/>
        </w:rPr>
        <w:t xml:space="preserve"> </w:t>
      </w:r>
    </w:p>
    <w:p w:rsidR="008E448E" w:rsidRDefault="008E448E" w:rsidP="008E448E">
      <w:pPr>
        <w:pStyle w:val="ListParagraph"/>
        <w:numPr>
          <w:ilvl w:val="0"/>
          <w:numId w:val="3"/>
        </w:numPr>
        <w:spacing w:after="180" w:line="252" w:lineRule="auto"/>
        <w:contextualSpacing w:val="0"/>
        <w:rPr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 xml:space="preserve">Education Committee Report – Laura Connolly </w:t>
      </w:r>
    </w:p>
    <w:p w:rsidR="007D3969" w:rsidRDefault="00414CE6" w:rsidP="00414CE6">
      <w:pPr>
        <w:pStyle w:val="ListParagraph"/>
        <w:numPr>
          <w:ilvl w:val="0"/>
          <w:numId w:val="3"/>
        </w:numPr>
        <w:spacing w:after="0" w:line="252" w:lineRule="auto"/>
        <w:contextualSpacing w:val="0"/>
        <w:rPr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>2018 Legislative Event</w:t>
      </w:r>
      <w:r w:rsidR="00DA588A">
        <w:rPr>
          <w:color w:val="404040" w:themeColor="text1" w:themeTint="BF"/>
          <w:szCs w:val="21"/>
        </w:rPr>
        <w:t xml:space="preserve"> Discussion and Planning</w:t>
      </w:r>
      <w:bookmarkStart w:id="0" w:name="_GoBack"/>
      <w:bookmarkEnd w:id="0"/>
    </w:p>
    <w:p w:rsidR="000748E2" w:rsidRDefault="000748E2" w:rsidP="00414CE6">
      <w:pPr>
        <w:pStyle w:val="ListParagraph"/>
        <w:numPr>
          <w:ilvl w:val="1"/>
          <w:numId w:val="3"/>
        </w:numPr>
        <w:spacing w:after="0" w:line="252" w:lineRule="auto"/>
        <w:contextualSpacing w:val="0"/>
        <w:rPr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>Date</w:t>
      </w:r>
      <w:r w:rsidR="00DA588A">
        <w:rPr>
          <w:color w:val="404040" w:themeColor="text1" w:themeTint="BF"/>
          <w:szCs w:val="21"/>
        </w:rPr>
        <w:t xml:space="preserve">  </w:t>
      </w:r>
      <w:r w:rsidR="00DA588A" w:rsidRPr="00DA588A">
        <w:rPr>
          <w:color w:val="404040" w:themeColor="text1" w:themeTint="BF"/>
          <w:sz w:val="20"/>
          <w:szCs w:val="21"/>
        </w:rPr>
        <w:t>(a Wednesday evening in last half of January was suggested)</w:t>
      </w:r>
    </w:p>
    <w:p w:rsidR="000748E2" w:rsidRDefault="000748E2" w:rsidP="00414CE6">
      <w:pPr>
        <w:pStyle w:val="ListParagraph"/>
        <w:numPr>
          <w:ilvl w:val="1"/>
          <w:numId w:val="3"/>
        </w:numPr>
        <w:spacing w:after="0" w:line="252" w:lineRule="auto"/>
        <w:contextualSpacing w:val="0"/>
        <w:rPr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>Focus</w:t>
      </w:r>
    </w:p>
    <w:p w:rsidR="000748E2" w:rsidRDefault="000748E2" w:rsidP="00414CE6">
      <w:pPr>
        <w:pStyle w:val="ListParagraph"/>
        <w:numPr>
          <w:ilvl w:val="1"/>
          <w:numId w:val="3"/>
        </w:numPr>
        <w:spacing w:after="0" w:line="252" w:lineRule="auto"/>
        <w:contextualSpacing w:val="0"/>
        <w:rPr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>Program</w:t>
      </w:r>
      <w:r w:rsidR="00DA588A">
        <w:rPr>
          <w:color w:val="404040" w:themeColor="text1" w:themeTint="BF"/>
          <w:szCs w:val="21"/>
        </w:rPr>
        <w:t>/Speaker</w:t>
      </w:r>
    </w:p>
    <w:p w:rsidR="00DA588A" w:rsidRDefault="00DA588A" w:rsidP="00414CE6">
      <w:pPr>
        <w:pStyle w:val="ListParagraph"/>
        <w:numPr>
          <w:ilvl w:val="1"/>
          <w:numId w:val="3"/>
        </w:numPr>
        <w:spacing w:after="0" w:line="252" w:lineRule="auto"/>
        <w:contextualSpacing w:val="0"/>
        <w:rPr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>Offer Flu Shots for Legislators?</w:t>
      </w:r>
    </w:p>
    <w:p w:rsidR="000748E2" w:rsidRPr="00414CE6" w:rsidRDefault="000748E2" w:rsidP="008E448E">
      <w:pPr>
        <w:pStyle w:val="ListParagraph"/>
        <w:numPr>
          <w:ilvl w:val="1"/>
          <w:numId w:val="3"/>
        </w:numPr>
        <w:spacing w:after="180" w:line="252" w:lineRule="auto"/>
        <w:contextualSpacing w:val="0"/>
        <w:rPr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>Other</w:t>
      </w:r>
    </w:p>
    <w:p w:rsidR="007D3969" w:rsidRDefault="000748E2" w:rsidP="00414CE6">
      <w:pPr>
        <w:pStyle w:val="ListParagraph"/>
        <w:numPr>
          <w:ilvl w:val="0"/>
          <w:numId w:val="3"/>
        </w:numPr>
        <w:spacing w:after="0" w:line="252" w:lineRule="auto"/>
        <w:contextualSpacing w:val="0"/>
        <w:rPr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>Continued Toolkit Promotion and Education</w:t>
      </w:r>
    </w:p>
    <w:p w:rsidR="000748E2" w:rsidRDefault="000748E2" w:rsidP="000748E2">
      <w:pPr>
        <w:pStyle w:val="ListParagraph"/>
        <w:numPr>
          <w:ilvl w:val="1"/>
          <w:numId w:val="3"/>
        </w:numPr>
        <w:spacing w:after="0" w:line="252" w:lineRule="auto"/>
        <w:contextualSpacing w:val="0"/>
        <w:rPr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>Toolkits</w:t>
      </w:r>
    </w:p>
    <w:p w:rsidR="000748E2" w:rsidRDefault="000748E2" w:rsidP="000748E2">
      <w:pPr>
        <w:pStyle w:val="ListParagraph"/>
        <w:numPr>
          <w:ilvl w:val="2"/>
          <w:numId w:val="3"/>
        </w:numPr>
        <w:spacing w:after="0" w:line="252" w:lineRule="auto"/>
        <w:contextualSpacing w:val="0"/>
        <w:rPr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 xml:space="preserve">HPV Vaccine: </w:t>
      </w:r>
      <w:hyperlink r:id="rId7" w:history="1">
        <w:r w:rsidRPr="00B75C97">
          <w:rPr>
            <w:rStyle w:val="Hyperlink"/>
            <w:sz w:val="20"/>
            <w:szCs w:val="21"/>
          </w:rPr>
          <w:t>http://www.immunizekansascoalition.org/hpv-resources.asp</w:t>
        </w:r>
      </w:hyperlink>
    </w:p>
    <w:p w:rsidR="000748E2" w:rsidRDefault="000748E2" w:rsidP="000748E2">
      <w:pPr>
        <w:pStyle w:val="ListParagraph"/>
        <w:numPr>
          <w:ilvl w:val="2"/>
          <w:numId w:val="3"/>
        </w:numPr>
        <w:spacing w:after="0" w:line="252" w:lineRule="auto"/>
        <w:contextualSpacing w:val="0"/>
        <w:rPr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 xml:space="preserve">Meningococcal Vaccine: </w:t>
      </w:r>
      <w:hyperlink r:id="rId8" w:history="1">
        <w:r w:rsidRPr="00B75C97">
          <w:rPr>
            <w:rStyle w:val="Hyperlink"/>
            <w:sz w:val="20"/>
            <w:szCs w:val="21"/>
          </w:rPr>
          <w:t>http://www.immunizekansascoalition.org/meningitis-toolkit.asp</w:t>
        </w:r>
      </w:hyperlink>
    </w:p>
    <w:p w:rsidR="000748E2" w:rsidRDefault="000748E2" w:rsidP="000748E2">
      <w:pPr>
        <w:pStyle w:val="ListParagraph"/>
        <w:numPr>
          <w:ilvl w:val="2"/>
          <w:numId w:val="3"/>
        </w:numPr>
        <w:spacing w:after="0" w:line="252" w:lineRule="auto"/>
        <w:contextualSpacing w:val="0"/>
        <w:rPr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 xml:space="preserve">Community HPV Education Events: </w:t>
      </w:r>
      <w:hyperlink r:id="rId9" w:history="1">
        <w:r w:rsidRPr="002015B2">
          <w:rPr>
            <w:rStyle w:val="Hyperlink"/>
            <w:sz w:val="20"/>
            <w:szCs w:val="21"/>
          </w:rPr>
          <w:t>http://www.immunizekansascoalition.org/community.asp</w:t>
        </w:r>
      </w:hyperlink>
    </w:p>
    <w:p w:rsidR="000748E2" w:rsidRPr="00414CE6" w:rsidRDefault="000748E2" w:rsidP="000748E2">
      <w:pPr>
        <w:pStyle w:val="ListParagraph"/>
        <w:numPr>
          <w:ilvl w:val="2"/>
          <w:numId w:val="3"/>
        </w:numPr>
        <w:spacing w:after="0" w:line="252" w:lineRule="auto"/>
        <w:contextualSpacing w:val="0"/>
        <w:rPr>
          <w:color w:val="404040" w:themeColor="text1" w:themeTint="BF"/>
          <w:szCs w:val="21"/>
        </w:rPr>
      </w:pPr>
      <w:r>
        <w:rPr>
          <w:i/>
          <w:color w:val="404040" w:themeColor="text1" w:themeTint="BF"/>
          <w:szCs w:val="21"/>
        </w:rPr>
        <w:t>Under development: TDAP with a focus on bundling/announcement training</w:t>
      </w:r>
    </w:p>
    <w:p w:rsidR="000900EB" w:rsidRDefault="000900EB" w:rsidP="000900EB">
      <w:pPr>
        <w:pStyle w:val="ListParagraph"/>
        <w:numPr>
          <w:ilvl w:val="1"/>
          <w:numId w:val="3"/>
        </w:numPr>
        <w:spacing w:after="0" w:line="252" w:lineRule="auto"/>
        <w:contextualSpacing w:val="0"/>
        <w:rPr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>Awareness and Education Efforts - Pharmacist Administration of Vaccines (New Legislation)</w:t>
      </w:r>
    </w:p>
    <w:p w:rsidR="000748E2" w:rsidRDefault="000900EB" w:rsidP="00414CE6">
      <w:pPr>
        <w:pStyle w:val="ListParagraph"/>
        <w:numPr>
          <w:ilvl w:val="1"/>
          <w:numId w:val="3"/>
        </w:numPr>
        <w:spacing w:after="0" w:line="252" w:lineRule="auto"/>
        <w:contextualSpacing w:val="0"/>
        <w:rPr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 xml:space="preserve">Other </w:t>
      </w:r>
      <w:r w:rsidR="000748E2">
        <w:rPr>
          <w:color w:val="404040" w:themeColor="text1" w:themeTint="BF"/>
          <w:szCs w:val="21"/>
        </w:rPr>
        <w:t xml:space="preserve">Awareness and Promotion </w:t>
      </w:r>
      <w:r>
        <w:rPr>
          <w:color w:val="404040" w:themeColor="text1" w:themeTint="BF"/>
          <w:szCs w:val="21"/>
        </w:rPr>
        <w:t>Activities</w:t>
      </w:r>
    </w:p>
    <w:p w:rsidR="000748E2" w:rsidRDefault="000900EB" w:rsidP="00414CE6">
      <w:pPr>
        <w:pStyle w:val="ListParagraph"/>
        <w:numPr>
          <w:ilvl w:val="1"/>
          <w:numId w:val="3"/>
        </w:numPr>
        <w:spacing w:after="0" w:line="252" w:lineRule="auto"/>
        <w:contextualSpacing w:val="0"/>
        <w:rPr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 xml:space="preserve">Other </w:t>
      </w:r>
      <w:r w:rsidR="000748E2">
        <w:rPr>
          <w:color w:val="404040" w:themeColor="text1" w:themeTint="BF"/>
          <w:szCs w:val="21"/>
        </w:rPr>
        <w:t>Education Component</w:t>
      </w:r>
      <w:r>
        <w:rPr>
          <w:color w:val="404040" w:themeColor="text1" w:themeTint="BF"/>
          <w:szCs w:val="21"/>
        </w:rPr>
        <w:t>s</w:t>
      </w:r>
    </w:p>
    <w:p w:rsidR="008E448E" w:rsidRDefault="008E448E" w:rsidP="008E448E">
      <w:pPr>
        <w:pStyle w:val="ListParagraph"/>
        <w:numPr>
          <w:ilvl w:val="0"/>
          <w:numId w:val="3"/>
        </w:numPr>
        <w:spacing w:before="180" w:after="0" w:line="252" w:lineRule="auto"/>
        <w:contextualSpacing w:val="0"/>
        <w:rPr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>Future of this Team</w:t>
      </w:r>
    </w:p>
    <w:p w:rsidR="008E448E" w:rsidRDefault="008E448E" w:rsidP="008E448E">
      <w:pPr>
        <w:pStyle w:val="ListParagraph"/>
        <w:numPr>
          <w:ilvl w:val="1"/>
          <w:numId w:val="3"/>
        </w:numPr>
        <w:spacing w:after="0" w:line="252" w:lineRule="auto"/>
        <w:contextualSpacing w:val="0"/>
        <w:rPr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>Structure</w:t>
      </w:r>
    </w:p>
    <w:p w:rsidR="008E448E" w:rsidRDefault="008E448E" w:rsidP="008E448E">
      <w:pPr>
        <w:pStyle w:val="ListParagraph"/>
        <w:numPr>
          <w:ilvl w:val="1"/>
          <w:numId w:val="3"/>
        </w:numPr>
        <w:spacing w:after="0" w:line="252" w:lineRule="auto"/>
        <w:contextualSpacing w:val="0"/>
        <w:rPr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>Regular Meeting Time</w:t>
      </w:r>
    </w:p>
    <w:p w:rsidR="007D3969" w:rsidRPr="00036B15" w:rsidRDefault="007D3969" w:rsidP="008E448E">
      <w:pPr>
        <w:pStyle w:val="ListParagraph"/>
        <w:numPr>
          <w:ilvl w:val="0"/>
          <w:numId w:val="3"/>
        </w:numPr>
        <w:spacing w:before="180" w:after="0" w:line="252" w:lineRule="auto"/>
        <w:contextualSpacing w:val="0"/>
        <w:rPr>
          <w:color w:val="404040" w:themeColor="text1" w:themeTint="BF"/>
          <w:szCs w:val="21"/>
        </w:rPr>
      </w:pPr>
      <w:r w:rsidRPr="00036B15">
        <w:rPr>
          <w:color w:val="404040" w:themeColor="text1" w:themeTint="BF"/>
          <w:szCs w:val="21"/>
        </w:rPr>
        <w:t>Other Business</w:t>
      </w:r>
    </w:p>
    <w:p w:rsidR="007D3969" w:rsidRPr="00036B15" w:rsidRDefault="007D3969" w:rsidP="008E448E">
      <w:pPr>
        <w:pStyle w:val="ListParagraph"/>
        <w:numPr>
          <w:ilvl w:val="0"/>
          <w:numId w:val="3"/>
        </w:numPr>
        <w:spacing w:before="180" w:after="0" w:line="252" w:lineRule="auto"/>
        <w:contextualSpacing w:val="0"/>
        <w:rPr>
          <w:color w:val="404040" w:themeColor="text1" w:themeTint="BF"/>
          <w:szCs w:val="21"/>
        </w:rPr>
      </w:pPr>
      <w:r w:rsidRPr="00036B15">
        <w:rPr>
          <w:color w:val="404040" w:themeColor="text1" w:themeTint="BF"/>
          <w:szCs w:val="21"/>
        </w:rPr>
        <w:t>Next Steps for this Team</w:t>
      </w:r>
    </w:p>
    <w:p w:rsidR="00592BF7" w:rsidRDefault="007D3969" w:rsidP="009749E2">
      <w:pPr>
        <w:pStyle w:val="ListParagraph"/>
        <w:numPr>
          <w:ilvl w:val="0"/>
          <w:numId w:val="3"/>
        </w:numPr>
        <w:spacing w:before="180" w:after="0" w:line="252" w:lineRule="auto"/>
        <w:contextualSpacing w:val="0"/>
      </w:pPr>
      <w:r w:rsidRPr="00FB64A8">
        <w:rPr>
          <w:color w:val="404040" w:themeColor="text1" w:themeTint="BF"/>
          <w:szCs w:val="21"/>
        </w:rPr>
        <w:t>Meeting Report Out to Full Coalition</w:t>
      </w:r>
    </w:p>
    <w:sectPr w:rsidR="00592BF7" w:rsidSect="000900EB">
      <w:pgSz w:w="12240" w:h="15840"/>
      <w:pgMar w:top="72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F412B"/>
    <w:multiLevelType w:val="hybridMultilevel"/>
    <w:tmpl w:val="D408E130"/>
    <w:lvl w:ilvl="0" w:tplc="B936C7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06299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6FBE311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A1C69A0A">
      <w:start w:val="3"/>
      <w:numFmt w:val="bullet"/>
      <w:lvlText w:val=""/>
      <w:lvlJc w:val="left"/>
      <w:pPr>
        <w:ind w:left="4500" w:hanging="360"/>
      </w:pPr>
      <w:rPr>
        <w:rFonts w:ascii="Symbol" w:eastAsiaTheme="minorHAnsi" w:hAnsi="Symbol" w:cstheme="minorBidi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02BB4"/>
    <w:multiLevelType w:val="multilevel"/>
    <w:tmpl w:val="F6F8251A"/>
    <w:styleLink w:val="Style1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C21FBA"/>
    <w:multiLevelType w:val="hybridMultilevel"/>
    <w:tmpl w:val="B664CFF8"/>
    <w:lvl w:ilvl="0" w:tplc="D6BC7D3A">
      <w:start w:val="6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969"/>
    <w:rsid w:val="000748E2"/>
    <w:rsid w:val="000900EB"/>
    <w:rsid w:val="002A039B"/>
    <w:rsid w:val="0040288B"/>
    <w:rsid w:val="00414CE6"/>
    <w:rsid w:val="00592BF7"/>
    <w:rsid w:val="007D3969"/>
    <w:rsid w:val="0080107C"/>
    <w:rsid w:val="008E448E"/>
    <w:rsid w:val="00DA588A"/>
    <w:rsid w:val="00FB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335EA-D71E-4AF4-AC35-30B60D47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9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A039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7D39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969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D3969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7D3969"/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munizekansascoalition.org/meningitis-toolkit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mmunizekansascoalition.org/hpv-resources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rveymonkey.com/r/IKCVol2017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mmunizekansascoalition.org/community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1758</Characters>
  <Application>Microsoft Office Word</Application>
  <DocSecurity>0</DocSecurity>
  <Lines>195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J. Satzler</dc:creator>
  <cp:keywords/>
  <dc:description/>
  <cp:lastModifiedBy>Connie J. Satzler</cp:lastModifiedBy>
  <cp:revision>3</cp:revision>
  <dcterms:created xsi:type="dcterms:W3CDTF">2017-08-03T18:57:00Z</dcterms:created>
  <dcterms:modified xsi:type="dcterms:W3CDTF">2017-08-03T20:36:00Z</dcterms:modified>
</cp:coreProperties>
</file>